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B723" w14:textId="77777777" w:rsidR="00ED0FB7" w:rsidRDefault="00ED0FB7">
      <w:r>
        <w:rPr>
          <w:rFonts w:hint="eastAsia"/>
        </w:rPr>
        <w:t>医保报销指南</w:t>
      </w:r>
    </w:p>
    <w:p w14:paraId="523FCD2C" w14:textId="40314C71" w:rsidR="00430FB3" w:rsidRDefault="00ED0FB7">
      <w:r>
        <w:rPr>
          <w:rFonts w:hint="eastAsia"/>
        </w:rPr>
        <w:t>链接：</w:t>
      </w:r>
      <w:hyperlink r:id="rId4" w:anchor="rd" w:history="1">
        <w:r>
          <w:rPr>
            <w:rStyle w:val="a3"/>
          </w:rPr>
          <w:t>医保报销，超全指南来啦</w:t>
        </w:r>
        <w:r>
          <w:rPr>
            <w:rStyle w:val="a3"/>
            <w:rFonts w:ascii="Segoe UI Emoji" w:hAnsi="Segoe UI Emoji" w:cs="Segoe UI Emoji"/>
          </w:rPr>
          <w:t>‼</w:t>
        </w:r>
        <w:r>
          <w:rPr>
            <w:rStyle w:val="a3"/>
          </w:rPr>
          <w:t>️</w:t>
        </w:r>
      </w:hyperlink>
    </w:p>
    <w:sectPr w:rsidR="00430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3E"/>
    <w:rsid w:val="00430FB3"/>
    <w:rsid w:val="00AE793E"/>
    <w:rsid w:val="00E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1184C"/>
  <w15:chartTrackingRefBased/>
  <w15:docId w15:val="{48DCD0ED-CE4D-4558-BB21-07A41D7C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.weixin.qq.com/s?__biz=MzIxMzI4MDQzMA==&amp;mid=2247819886&amp;idx=1&amp;sn=90f15605c5d16a32e5e460bf730feb18&amp;chksm=966d6b439e930fe99a2dd97c31a81e5894c654c81606b687de4e070005bdff6f3688825e9fc4&amp;mpshare=1&amp;scene=23&amp;srcid=0515EkTeAh96ulu5Mo16FC8g&amp;sharer_shareinfo=1c3931a0f1b73da6fe1404d07da5ae5f&amp;sharer_shareinfo_first=a37f6db4805c6b7235398605ae798feb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易松</dc:creator>
  <cp:keywords/>
  <dc:description/>
  <cp:lastModifiedBy>易松</cp:lastModifiedBy>
  <cp:revision>2</cp:revision>
  <dcterms:created xsi:type="dcterms:W3CDTF">2025-05-20T05:54:00Z</dcterms:created>
  <dcterms:modified xsi:type="dcterms:W3CDTF">2025-05-20T05:55:00Z</dcterms:modified>
</cp:coreProperties>
</file>